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0C156D18" w14:textId="24A7D711" w:rsidR="00BC1880" w:rsidRDefault="000F1F3B" w:rsidP="00BC1880">
      <w:pPr>
        <w:jc w:val="center"/>
        <w:rPr>
          <w:rFonts w:ascii="Palatino Linotype" w:hAnsi="Palatino Linotype"/>
          <w:b/>
          <w:sz w:val="28"/>
          <w:highlight w:val="white"/>
        </w:rPr>
      </w:pPr>
      <w:r>
        <w:rPr>
          <w:rFonts w:ascii="Palatino Linotype" w:hAnsi="Palatino Linotype"/>
          <w:b/>
          <w:sz w:val="28"/>
          <w:highlight w:val="white"/>
        </w:rPr>
        <w:t>Solid State Logic Live V4.10 Feature Release</w:t>
      </w:r>
    </w:p>
    <w:p w14:paraId="5EFE2377" w14:textId="77777777" w:rsidR="00BC1880" w:rsidRPr="00BC1880" w:rsidRDefault="00BC1880" w:rsidP="00BC1880">
      <w:pPr>
        <w:jc w:val="center"/>
        <w:rPr>
          <w:rFonts w:ascii="Palatino Linotype" w:hAnsi="Palatino Linotype"/>
          <w:b/>
          <w:sz w:val="28"/>
          <w:highlight w:val="white"/>
        </w:rPr>
      </w:pPr>
    </w:p>
    <w:p w14:paraId="09003626" w14:textId="654AE423" w:rsidR="00855AB3" w:rsidRPr="000F1F3B" w:rsidRDefault="000F1F3B" w:rsidP="000F1F3B">
      <w:pPr>
        <w:pStyle w:val="NoSpacing"/>
        <w:jc w:val="center"/>
        <w:rPr>
          <w:rFonts w:ascii="Palatino Linotype" w:hAnsi="Palatino Linotype"/>
          <w:i/>
          <w:sz w:val="24"/>
          <w:shd w:val="clear" w:color="auto" w:fill="FFFFFF"/>
        </w:rPr>
      </w:pPr>
      <w:r w:rsidRPr="000F1F3B">
        <w:rPr>
          <w:rFonts w:ascii="Palatino Linotype" w:hAnsi="Palatino Linotype"/>
          <w:i/>
          <w:sz w:val="24"/>
          <w:shd w:val="clear" w:color="auto" w:fill="FFFFFF"/>
        </w:rPr>
        <w:t>New V4.10 release continues the ongoing commitment for increased performance and feature development for Solid State Logic Live consoles</w:t>
      </w:r>
    </w:p>
    <w:p w14:paraId="4C2C404E" w14:textId="77777777" w:rsidR="000F1F3B" w:rsidRPr="00EB116D" w:rsidRDefault="000F1F3B" w:rsidP="00855AB3">
      <w:pPr>
        <w:spacing w:line="276" w:lineRule="auto"/>
        <w:jc w:val="center"/>
        <w:rPr>
          <w:rFonts w:ascii="Palatino Linotype" w:hAnsi="Palatino Linotype"/>
          <w:b/>
          <w:bCs/>
          <w:lang w:val="en-US"/>
        </w:rPr>
      </w:pPr>
    </w:p>
    <w:p w14:paraId="5FCA5D5D" w14:textId="06487CE8" w:rsidR="000F1F3B" w:rsidRPr="000F1F3B" w:rsidRDefault="0038353B" w:rsidP="000F1F3B">
      <w:pPr>
        <w:jc w:val="both"/>
        <w:rPr>
          <w:rFonts w:ascii="Palatino Linotype" w:hAnsi="Palatino Linotype"/>
        </w:rPr>
      </w:pPr>
      <w:r w:rsidRPr="00EB116D">
        <w:rPr>
          <w:rFonts w:ascii="Palatino Linotype" w:hAnsi="Palatino Linotype"/>
          <w:b/>
          <w:bCs/>
          <w:lang w:val="en-US"/>
        </w:rPr>
        <w:t>OXFORD ENGLAND</w:t>
      </w:r>
      <w:r w:rsidR="000032E5" w:rsidRPr="00EB116D">
        <w:rPr>
          <w:rFonts w:ascii="Palatino Linotype" w:hAnsi="Palatino Linotype"/>
          <w:b/>
          <w:bCs/>
          <w:lang w:val="en-US"/>
        </w:rPr>
        <w:t xml:space="preserve"> - </w:t>
      </w:r>
      <w:r w:rsidR="00BC1880" w:rsidRPr="00BC1880">
        <w:rPr>
          <w:rFonts w:ascii="Palatino Linotype" w:hAnsi="Palatino Linotype"/>
          <w:b/>
        </w:rPr>
        <w:t>Solid State Logic (SSL)</w:t>
      </w:r>
      <w:r w:rsidR="00BC1880" w:rsidRPr="00BC1880">
        <w:rPr>
          <w:rFonts w:ascii="Palatino Linotype" w:hAnsi="Palatino Linotype"/>
        </w:rPr>
        <w:t xml:space="preserve"> </w:t>
      </w:r>
      <w:r w:rsidR="000F1F3B">
        <w:rPr>
          <w:rFonts w:ascii="Palatino Linotype" w:hAnsi="Palatino Linotype"/>
        </w:rPr>
        <w:t xml:space="preserve">have released their latest </w:t>
      </w:r>
      <w:r w:rsidR="000F1F3B" w:rsidRPr="000F1F3B">
        <w:rPr>
          <w:rStyle w:val="normaltextrun"/>
          <w:rFonts w:ascii="Palatino Linotype" w:hAnsi="Palatino Linotype" w:cstheme="minorHAnsi"/>
        </w:rPr>
        <w:t xml:space="preserve">Live V4.10 </w:t>
      </w:r>
      <w:r w:rsidR="00483B30">
        <w:rPr>
          <w:rStyle w:val="normaltextrun"/>
          <w:rFonts w:ascii="Palatino Linotype" w:hAnsi="Palatino Linotype" w:cstheme="minorHAnsi"/>
        </w:rPr>
        <w:t xml:space="preserve">feature packed  </w:t>
      </w:r>
      <w:r w:rsidR="000F1F3B">
        <w:rPr>
          <w:rStyle w:val="normaltextrun"/>
          <w:rFonts w:ascii="Palatino Linotype" w:hAnsi="Palatino Linotype" w:cstheme="minorHAnsi"/>
        </w:rPr>
        <w:t xml:space="preserve">update for the </w:t>
      </w:r>
      <w:r w:rsidR="000F1F3B" w:rsidRPr="000F1F3B">
        <w:rPr>
          <w:rStyle w:val="normaltextrun"/>
          <w:rFonts w:ascii="Palatino Linotype" w:hAnsi="Palatino Linotype" w:cstheme="minorHAnsi"/>
        </w:rPr>
        <w:t xml:space="preserve">entire range of SSL Live consoles including; </w:t>
      </w:r>
      <w:r w:rsidR="000F1F3B" w:rsidRPr="000F1F3B">
        <w:rPr>
          <w:rFonts w:ascii="Palatino Linotype" w:hAnsi="Palatino Linotype" w:cstheme="minorHAnsi"/>
        </w:rPr>
        <w:t xml:space="preserve">L100, L200, L300, L350, L550 (including L500 and L500 Plus) as well as </w:t>
      </w:r>
      <w:r w:rsidR="000F1F3B">
        <w:rPr>
          <w:rFonts w:ascii="Palatino Linotype" w:hAnsi="Palatino Linotype" w:cstheme="minorHAnsi"/>
        </w:rPr>
        <w:t xml:space="preserve">their </w:t>
      </w:r>
      <w:r w:rsidR="000F1F3B" w:rsidRPr="000F1F3B">
        <w:rPr>
          <w:rFonts w:ascii="Palatino Linotype" w:hAnsi="Palatino Linotype" w:cstheme="minorHAnsi"/>
        </w:rPr>
        <w:t>SOLSA</w:t>
      </w:r>
      <w:r w:rsidR="000F1F3B">
        <w:rPr>
          <w:rFonts w:ascii="Palatino Linotype" w:hAnsi="Palatino Linotype" w:cstheme="minorHAnsi"/>
        </w:rPr>
        <w:t xml:space="preserve"> software</w:t>
      </w:r>
      <w:r w:rsidR="000F1F3B" w:rsidRPr="000F1F3B">
        <w:rPr>
          <w:rStyle w:val="normaltextrun"/>
          <w:rFonts w:ascii="Palatino Linotype" w:hAnsi="Palatino Linotype" w:cstheme="minorHAnsi"/>
        </w:rPr>
        <w:t xml:space="preserve">. </w:t>
      </w:r>
      <w:r w:rsidR="000F1F3B">
        <w:rPr>
          <w:rStyle w:val="normaltextrun"/>
          <w:rFonts w:ascii="Palatino Linotype" w:hAnsi="Palatino Linotype" w:cstheme="minorHAnsi"/>
        </w:rPr>
        <w:t xml:space="preserve">The </w:t>
      </w:r>
      <w:r w:rsidR="00483B30">
        <w:rPr>
          <w:rStyle w:val="normaltextrun"/>
          <w:rFonts w:ascii="Palatino Linotype" w:hAnsi="Palatino Linotype" w:cstheme="minorHAnsi"/>
        </w:rPr>
        <w:t xml:space="preserve">new </w:t>
      </w:r>
      <w:r w:rsidR="000F1F3B" w:rsidRPr="000F1F3B">
        <w:rPr>
          <w:rStyle w:val="normaltextrun"/>
          <w:rFonts w:ascii="Palatino Linotype" w:hAnsi="Palatino Linotype" w:cstheme="minorHAnsi"/>
        </w:rPr>
        <w:t xml:space="preserve">release </w:t>
      </w:r>
      <w:r w:rsidR="00483B30">
        <w:rPr>
          <w:rStyle w:val="normaltextrun"/>
          <w:rFonts w:ascii="Palatino Linotype" w:hAnsi="Palatino Linotype" w:cstheme="minorHAnsi"/>
        </w:rPr>
        <w:t>provides live engineers with a host of beneficial features that expands their workflow and control:</w:t>
      </w:r>
    </w:p>
    <w:p w14:paraId="6F2D5FAE" w14:textId="77777777" w:rsidR="000F1F3B" w:rsidRDefault="000F1F3B" w:rsidP="000F1F3B">
      <w:pPr>
        <w:jc w:val="both"/>
        <w:rPr>
          <w:rFonts w:ascii="Palatino Linotype" w:hAnsi="Palatino Linotype"/>
        </w:rPr>
      </w:pPr>
    </w:p>
    <w:p w14:paraId="58AB08F4" w14:textId="77777777" w:rsidR="00110B18" w:rsidRPr="00DE490D" w:rsidRDefault="00110B18" w:rsidP="00110B18">
      <w:pPr>
        <w:pStyle w:val="paragraph"/>
        <w:spacing w:before="0" w:beforeAutospacing="0" w:after="0" w:afterAutospacing="0"/>
        <w:textAlignment w:val="baseline"/>
        <w:rPr>
          <w:rFonts w:ascii="Palatino Linotype" w:hAnsi="Palatino Linotype" w:cstheme="minorHAnsi"/>
          <w:color w:val="5B9BD5" w:themeColor="accent1"/>
          <w:sz w:val="22"/>
          <w:szCs w:val="22"/>
        </w:rPr>
      </w:pPr>
      <w:r w:rsidRPr="00DE490D">
        <w:rPr>
          <w:rFonts w:ascii="Palatino Linotype" w:hAnsi="Palatino Linotype" w:cstheme="minorHAnsi"/>
          <w:color w:val="5B9BD5" w:themeColor="accent1"/>
          <w:sz w:val="22"/>
          <w:szCs w:val="22"/>
        </w:rPr>
        <w:t>Event Manager</w:t>
      </w:r>
    </w:p>
    <w:p w14:paraId="34835720" w14:textId="0F27AECA" w:rsidR="00110B18" w:rsidRPr="00463DB9" w:rsidRDefault="000C7FDB" w:rsidP="00110B18">
      <w:pPr>
        <w:pStyle w:val="paragraph"/>
        <w:spacing w:before="0" w:beforeAutospacing="0" w:after="0" w:afterAutospacing="0"/>
        <w:textAlignment w:val="baseline"/>
        <w:rPr>
          <w:rStyle w:val="normaltextrun"/>
          <w:rFonts w:ascii="Palatino Linotype" w:hAnsi="Palatino Linotype" w:cstheme="minorHAnsi"/>
          <w:sz w:val="22"/>
          <w:szCs w:val="22"/>
        </w:rPr>
      </w:pPr>
      <w:r>
        <w:rPr>
          <w:color w:val="000000"/>
        </w:rPr>
        <w:t>The new Event Manager allows live engineers to create Events that </w:t>
      </w:r>
      <w:r>
        <w:rPr>
          <w:color w:val="000000"/>
          <w:shd w:val="clear" w:color="auto" w:fill="FFFFFF"/>
        </w:rPr>
        <w:t>can perform one or more actions when </w:t>
      </w:r>
      <w:r>
        <w:rPr>
          <w:color w:val="000000"/>
        </w:rPr>
        <w:t>one or more input states are met.</w:t>
      </w:r>
      <w:r w:rsidR="00110B18">
        <w:rPr>
          <w:rFonts w:ascii="Palatino Linotype" w:hAnsi="Palatino Linotype" w:cstheme="minorHAnsi"/>
          <w:sz w:val="22"/>
          <w:szCs w:val="22"/>
        </w:rPr>
        <w:t xml:space="preserve"> </w:t>
      </w:r>
      <w:r w:rsidR="00110B18" w:rsidRPr="00DE490D">
        <w:rPr>
          <w:rFonts w:ascii="Palatino Linotype" w:hAnsi="Palatino Linotype" w:cstheme="minorHAnsi"/>
          <w:sz w:val="22"/>
          <w:szCs w:val="22"/>
        </w:rPr>
        <w:t>This means that a single trigger can activate multiple output actions, or multiple triggers can activate</w:t>
      </w:r>
      <w:r w:rsidR="00110B18">
        <w:rPr>
          <w:rFonts w:ascii="Palatino Linotype" w:hAnsi="Palatino Linotype" w:cstheme="minorHAnsi"/>
          <w:sz w:val="22"/>
          <w:szCs w:val="22"/>
        </w:rPr>
        <w:t xml:space="preserve"> a single output action. This makes workflow set up for the most demanding live events more flexible and intuitive for the engineer. </w:t>
      </w:r>
    </w:p>
    <w:p w14:paraId="2AA7C3AC" w14:textId="4BDE9173" w:rsidR="00110B18" w:rsidRPr="00DE490D" w:rsidRDefault="00110B18" w:rsidP="00110B18">
      <w:pPr>
        <w:pStyle w:val="paragraph"/>
        <w:spacing w:before="0" w:beforeAutospacing="0" w:after="0" w:afterAutospacing="0"/>
        <w:textAlignment w:val="baseline"/>
        <w:rPr>
          <w:rStyle w:val="normaltextrun"/>
          <w:rFonts w:ascii="Palatino Linotype" w:hAnsi="Palatino Linotype" w:cstheme="minorHAnsi"/>
          <w:color w:val="5B9BD5" w:themeColor="accent1"/>
          <w:sz w:val="22"/>
          <w:szCs w:val="22"/>
          <w:lang w:val="en-GB"/>
        </w:rPr>
      </w:pPr>
      <w:bookmarkStart w:id="0" w:name="_GoBack"/>
      <w:bookmarkEnd w:id="0"/>
    </w:p>
    <w:p w14:paraId="010A5C94" w14:textId="77777777" w:rsidR="00110B18" w:rsidRPr="00463DB9" w:rsidRDefault="00110B18" w:rsidP="00110B18">
      <w:pPr>
        <w:pStyle w:val="paragraph"/>
        <w:spacing w:before="0" w:beforeAutospacing="0" w:after="0" w:afterAutospacing="0"/>
        <w:textAlignment w:val="baseline"/>
        <w:rPr>
          <w:rStyle w:val="normaltextrun"/>
          <w:rFonts w:ascii="Palatino Linotype" w:hAnsi="Palatino Linotype" w:cstheme="minorHAnsi"/>
          <w:color w:val="5B9BD5" w:themeColor="accent1"/>
          <w:sz w:val="22"/>
          <w:szCs w:val="22"/>
          <w:lang w:val="en-GB"/>
        </w:rPr>
      </w:pPr>
      <w:r w:rsidRPr="00DE490D">
        <w:rPr>
          <w:rStyle w:val="normaltextrun"/>
          <w:rFonts w:ascii="Palatino Linotype" w:hAnsi="Palatino Linotype" w:cstheme="minorHAnsi"/>
          <w:color w:val="5B9BD5" w:themeColor="accent1"/>
          <w:sz w:val="22"/>
          <w:szCs w:val="22"/>
          <w:lang w:val="en-GB"/>
        </w:rPr>
        <w:t>V-</w:t>
      </w:r>
      <w:proofErr w:type="spellStart"/>
      <w:r w:rsidRPr="00DE490D">
        <w:rPr>
          <w:rStyle w:val="normaltextrun"/>
          <w:rFonts w:ascii="Palatino Linotype" w:hAnsi="Palatino Linotype" w:cstheme="minorHAnsi"/>
          <w:color w:val="5B9BD5" w:themeColor="accent1"/>
          <w:sz w:val="22"/>
          <w:szCs w:val="22"/>
          <w:lang w:val="en-GB"/>
        </w:rPr>
        <w:t>Auxes</w:t>
      </w:r>
      <w:proofErr w:type="spellEnd"/>
      <w:r w:rsidRPr="00DE490D">
        <w:rPr>
          <w:rStyle w:val="normaltextrun"/>
          <w:rFonts w:ascii="Palatino Linotype" w:hAnsi="Palatino Linotype" w:cstheme="minorHAnsi"/>
          <w:color w:val="5B9BD5" w:themeColor="accent1"/>
          <w:sz w:val="22"/>
          <w:szCs w:val="22"/>
          <w:lang w:val="en-GB"/>
        </w:rPr>
        <w:t xml:space="preserve"> and V-Stems</w:t>
      </w:r>
    </w:p>
    <w:p w14:paraId="058E4AFF" w14:textId="4D2ADD65" w:rsidR="00110B18" w:rsidRPr="00463DB9" w:rsidRDefault="00110B18" w:rsidP="00110B18">
      <w:pPr>
        <w:rPr>
          <w:rStyle w:val="normaltextrun"/>
          <w:rFonts w:ascii="Palatino Linotype" w:hAnsi="Palatino Linotype" w:cstheme="minorHAnsi"/>
          <w:sz w:val="22"/>
          <w:szCs w:val="22"/>
          <w:lang w:val="en-US"/>
        </w:rPr>
      </w:pPr>
      <w:r>
        <w:rPr>
          <w:rFonts w:ascii="Palatino Linotype" w:hAnsi="Palatino Linotype" w:cstheme="minorHAnsi"/>
        </w:rPr>
        <w:t>This new features</w:t>
      </w:r>
      <w:r w:rsidRPr="00DE490D">
        <w:rPr>
          <w:rFonts w:ascii="Palatino Linotype" w:hAnsi="Palatino Linotype" w:cstheme="minorHAnsi"/>
          <w:sz w:val="22"/>
          <w:szCs w:val="22"/>
        </w:rPr>
        <w:t xml:space="preserve"> provide an efficient way of making mix adjustments from groups of paths using VCAs. Adjusting a V-Aux or V-Stem send will trim sends to that bus from all pa</w:t>
      </w:r>
      <w:r>
        <w:rPr>
          <w:rFonts w:ascii="Palatino Linotype" w:hAnsi="Palatino Linotype" w:cstheme="minorHAnsi"/>
        </w:rPr>
        <w:t xml:space="preserve">ths that are members of the VCA, and </w:t>
      </w:r>
      <w:r w:rsidRPr="00DE490D">
        <w:rPr>
          <w:rFonts w:ascii="Palatino Linotype" w:hAnsi="Palatino Linotype" w:cstheme="minorHAnsi"/>
          <w:sz w:val="22"/>
          <w:szCs w:val="22"/>
        </w:rPr>
        <w:t>show each source path's discrete level to each bus</w:t>
      </w:r>
      <w:r>
        <w:rPr>
          <w:rFonts w:ascii="Palatino Linotype" w:hAnsi="Palatino Linotype" w:cstheme="minorHAnsi"/>
        </w:rPr>
        <w:t>,</w:t>
      </w:r>
      <w:r w:rsidRPr="00DE490D">
        <w:rPr>
          <w:rFonts w:ascii="Palatino Linotype" w:hAnsi="Palatino Linotype" w:cstheme="minorHAnsi"/>
          <w:sz w:val="22"/>
          <w:szCs w:val="22"/>
        </w:rPr>
        <w:t xml:space="preserve"> </w:t>
      </w:r>
      <w:r w:rsidRPr="00DE490D">
        <w:rPr>
          <w:rFonts w:ascii="Palatino Linotype" w:hAnsi="Palatino Linotype" w:cstheme="minorHAnsi"/>
        </w:rPr>
        <w:t>and</w:t>
      </w:r>
      <w:r w:rsidRPr="00DE490D">
        <w:rPr>
          <w:rFonts w:ascii="Palatino Linotype" w:hAnsi="Palatino Linotype" w:cstheme="minorHAnsi"/>
          <w:sz w:val="22"/>
          <w:szCs w:val="22"/>
        </w:rPr>
        <w:t xml:space="preserve"> the level with the VCA offset applied. </w:t>
      </w:r>
    </w:p>
    <w:p w14:paraId="3EDFD914" w14:textId="77777777" w:rsidR="00110B18" w:rsidRPr="00DE490D" w:rsidRDefault="00110B18" w:rsidP="00110B18">
      <w:pPr>
        <w:pStyle w:val="paragraph"/>
        <w:spacing w:before="0" w:beforeAutospacing="0" w:after="0" w:afterAutospacing="0"/>
        <w:textAlignment w:val="baseline"/>
        <w:rPr>
          <w:rStyle w:val="normaltextrun"/>
          <w:rFonts w:ascii="Palatino Linotype" w:hAnsi="Palatino Linotype" w:cstheme="minorHAnsi"/>
          <w:color w:val="5B9BD5" w:themeColor="accent1"/>
          <w:sz w:val="22"/>
          <w:szCs w:val="22"/>
          <w:lang w:val="en-GB"/>
        </w:rPr>
      </w:pPr>
    </w:p>
    <w:p w14:paraId="2C979B55" w14:textId="77777777" w:rsidR="00110B18" w:rsidRPr="00463DB9" w:rsidRDefault="00110B18" w:rsidP="00110B18">
      <w:pPr>
        <w:pStyle w:val="paragraph"/>
        <w:spacing w:before="0" w:beforeAutospacing="0" w:after="0" w:afterAutospacing="0"/>
        <w:textAlignment w:val="baseline"/>
        <w:rPr>
          <w:rStyle w:val="normaltextrun"/>
          <w:rFonts w:ascii="Palatino Linotype" w:hAnsi="Palatino Linotype" w:cstheme="minorHAnsi"/>
          <w:color w:val="5B9BD5" w:themeColor="accent1"/>
          <w:sz w:val="22"/>
          <w:szCs w:val="22"/>
          <w:lang w:val="en-GB"/>
        </w:rPr>
      </w:pPr>
      <w:r w:rsidRPr="00DE490D">
        <w:rPr>
          <w:rStyle w:val="normaltextrun"/>
          <w:rFonts w:ascii="Palatino Linotype" w:hAnsi="Palatino Linotype" w:cstheme="minorHAnsi"/>
          <w:color w:val="5B9BD5" w:themeColor="accent1"/>
          <w:sz w:val="22"/>
          <w:szCs w:val="22"/>
          <w:lang w:val="en-GB"/>
        </w:rPr>
        <w:t>Spectrum Analyser</w:t>
      </w:r>
    </w:p>
    <w:p w14:paraId="4F2ED5E8" w14:textId="77777777" w:rsidR="00110B18" w:rsidRPr="00DE490D" w:rsidRDefault="00110B18" w:rsidP="00110B18">
      <w:pPr>
        <w:pStyle w:val="NormalWeb"/>
        <w:ind w:right="-5"/>
        <w:rPr>
          <w:rStyle w:val="normaltextrun"/>
          <w:rFonts w:ascii="Palatino Linotype" w:hAnsi="Palatino Linotype" w:cstheme="minorHAnsi"/>
          <w:sz w:val="22"/>
          <w:szCs w:val="22"/>
        </w:rPr>
      </w:pPr>
      <w:r w:rsidRPr="00DE490D">
        <w:rPr>
          <w:rStyle w:val="normaltextrun"/>
          <w:rFonts w:ascii="Palatino Linotype" w:hAnsi="Palatino Linotype" w:cstheme="minorHAnsi"/>
          <w:sz w:val="22"/>
          <w:szCs w:val="22"/>
        </w:rPr>
        <w:t xml:space="preserve">A </w:t>
      </w:r>
      <w:r>
        <w:rPr>
          <w:rStyle w:val="normaltextrun"/>
          <w:rFonts w:ascii="Palatino Linotype" w:hAnsi="Palatino Linotype" w:cstheme="minorHAnsi"/>
          <w:sz w:val="22"/>
          <w:szCs w:val="22"/>
        </w:rPr>
        <w:t xml:space="preserve">new </w:t>
      </w:r>
      <w:r w:rsidRPr="00DE490D">
        <w:rPr>
          <w:rStyle w:val="normaltextrun"/>
          <w:rFonts w:ascii="Palatino Linotype" w:hAnsi="Palatino Linotype" w:cstheme="minorHAnsi"/>
          <w:sz w:val="22"/>
          <w:szCs w:val="22"/>
        </w:rPr>
        <w:t xml:space="preserve">graphical FFT analyser overlay is now available </w:t>
      </w:r>
      <w:r>
        <w:rPr>
          <w:rStyle w:val="normaltextrun"/>
          <w:rFonts w:ascii="Palatino Linotype" w:hAnsi="Palatino Linotype" w:cstheme="minorHAnsi"/>
          <w:sz w:val="22"/>
          <w:szCs w:val="22"/>
        </w:rPr>
        <w:t>across</w:t>
      </w:r>
      <w:r w:rsidRPr="00DE490D">
        <w:rPr>
          <w:rStyle w:val="normaltextrun"/>
          <w:rFonts w:ascii="Palatino Linotype" w:hAnsi="Palatino Linotype" w:cstheme="minorHAnsi"/>
          <w:sz w:val="22"/>
          <w:szCs w:val="22"/>
        </w:rPr>
        <w:t xml:space="preserve"> channe</w:t>
      </w:r>
      <w:r>
        <w:rPr>
          <w:rStyle w:val="normaltextrun"/>
          <w:rFonts w:ascii="Palatino Linotype" w:hAnsi="Palatino Linotype" w:cstheme="minorHAnsi"/>
          <w:sz w:val="22"/>
          <w:szCs w:val="22"/>
        </w:rPr>
        <w:t>l and bus, EQ and Filters, a</w:t>
      </w:r>
      <w:r w:rsidRPr="00DE490D">
        <w:rPr>
          <w:rStyle w:val="normaltextrun"/>
          <w:rFonts w:ascii="Palatino Linotype" w:hAnsi="Palatino Linotype" w:cstheme="minorHAnsi"/>
          <w:sz w:val="22"/>
          <w:szCs w:val="22"/>
        </w:rPr>
        <w:t xml:space="preserve">llowing an engineer to quickly identify </w:t>
      </w:r>
      <w:r>
        <w:rPr>
          <w:rStyle w:val="normaltextrun"/>
          <w:rFonts w:ascii="Palatino Linotype" w:hAnsi="Palatino Linotype" w:cstheme="minorHAnsi"/>
          <w:sz w:val="22"/>
          <w:szCs w:val="22"/>
        </w:rPr>
        <w:t xml:space="preserve">and resolve </w:t>
      </w:r>
      <w:r w:rsidRPr="00DE490D">
        <w:rPr>
          <w:rStyle w:val="normaltextrun"/>
          <w:rFonts w:ascii="Palatino Linotype" w:hAnsi="Palatino Linotype" w:cstheme="minorHAnsi"/>
          <w:sz w:val="22"/>
          <w:szCs w:val="22"/>
        </w:rPr>
        <w:t>problem frequencies</w:t>
      </w:r>
      <w:r>
        <w:rPr>
          <w:rStyle w:val="normaltextrun"/>
          <w:rFonts w:ascii="Palatino Linotype" w:hAnsi="Palatino Linotype" w:cstheme="minorHAnsi"/>
          <w:sz w:val="22"/>
          <w:szCs w:val="22"/>
        </w:rPr>
        <w:t xml:space="preserve">. </w:t>
      </w:r>
      <w:r w:rsidRPr="00DE490D">
        <w:rPr>
          <w:rStyle w:val="normaltextrun"/>
          <w:rFonts w:ascii="Palatino Linotype" w:hAnsi="Palatino Linotype" w:cstheme="minorHAnsi"/>
          <w:sz w:val="22"/>
          <w:szCs w:val="22"/>
        </w:rPr>
        <w:t xml:space="preserve">The fixed-point-per-octave analyser has equal resolution across the entire frequency range, providing high resolution even at low frequencies. </w:t>
      </w:r>
    </w:p>
    <w:p w14:paraId="52D110CD" w14:textId="77777777" w:rsidR="00110B18" w:rsidRPr="00DE490D" w:rsidRDefault="00110B18" w:rsidP="00110B18">
      <w:pPr>
        <w:pStyle w:val="paragraph"/>
        <w:spacing w:before="0" w:beforeAutospacing="0" w:after="0" w:afterAutospacing="0"/>
        <w:textAlignment w:val="baseline"/>
        <w:rPr>
          <w:rStyle w:val="normaltextrun"/>
          <w:rFonts w:ascii="Palatino Linotype" w:hAnsi="Palatino Linotype" w:cstheme="minorHAnsi"/>
          <w:color w:val="5B9BD5" w:themeColor="accent1"/>
          <w:sz w:val="22"/>
          <w:szCs w:val="22"/>
          <w:lang w:val="en-GB"/>
        </w:rPr>
      </w:pPr>
    </w:p>
    <w:p w14:paraId="397E7B6A" w14:textId="77777777" w:rsidR="00110B18" w:rsidRPr="00DE490D" w:rsidRDefault="00110B18" w:rsidP="00110B18">
      <w:pPr>
        <w:pStyle w:val="paragraph"/>
        <w:spacing w:before="0" w:beforeAutospacing="0" w:after="0" w:afterAutospacing="0"/>
        <w:textAlignment w:val="baseline"/>
        <w:rPr>
          <w:rStyle w:val="eop"/>
          <w:rFonts w:ascii="Palatino Linotype" w:hAnsi="Palatino Linotype" w:cstheme="minorHAnsi"/>
          <w:color w:val="5B9BD5" w:themeColor="accent1"/>
          <w:sz w:val="22"/>
          <w:szCs w:val="22"/>
          <w:lang w:val="en-GB"/>
        </w:rPr>
      </w:pPr>
      <w:r w:rsidRPr="00DE490D">
        <w:rPr>
          <w:rStyle w:val="normaltextrun"/>
          <w:rFonts w:ascii="Palatino Linotype" w:hAnsi="Palatino Linotype" w:cstheme="minorHAnsi"/>
          <w:color w:val="5B9BD5" w:themeColor="accent1"/>
          <w:sz w:val="22"/>
          <w:szCs w:val="22"/>
          <w:lang w:val="en-GB"/>
        </w:rPr>
        <w:t>Dynamic EQ Update</w:t>
      </w:r>
    </w:p>
    <w:p w14:paraId="44515D69" w14:textId="77777777" w:rsidR="00110B18" w:rsidRPr="00DE490D" w:rsidRDefault="00110B18" w:rsidP="00110B18">
      <w:pPr>
        <w:pStyle w:val="NormalWeb"/>
        <w:ind w:right="-5"/>
        <w:rPr>
          <w:rFonts w:ascii="Palatino Linotype" w:hAnsi="Palatino Linotype" w:cstheme="minorHAnsi"/>
          <w:color w:val="000000"/>
          <w:sz w:val="22"/>
          <w:szCs w:val="22"/>
        </w:rPr>
      </w:pPr>
      <w:r w:rsidRPr="00DE490D">
        <w:rPr>
          <w:rFonts w:ascii="Palatino Linotype" w:hAnsi="Palatino Linotype" w:cstheme="minorHAnsi"/>
          <w:color w:val="000000"/>
          <w:sz w:val="22"/>
          <w:szCs w:val="22"/>
        </w:rPr>
        <w:t xml:space="preserve">The 1, 2 and 4-band Dynamic EQs in the </w:t>
      </w:r>
      <w:r>
        <w:rPr>
          <w:rFonts w:ascii="Palatino Linotype" w:hAnsi="Palatino Linotype" w:cstheme="minorHAnsi"/>
          <w:color w:val="000000"/>
          <w:sz w:val="22"/>
          <w:szCs w:val="22"/>
        </w:rPr>
        <w:t xml:space="preserve">Live software </w:t>
      </w:r>
      <w:r w:rsidRPr="00DE490D">
        <w:rPr>
          <w:rFonts w:ascii="Palatino Linotype" w:hAnsi="Palatino Linotype" w:cstheme="minorHAnsi"/>
          <w:color w:val="000000"/>
          <w:sz w:val="22"/>
          <w:szCs w:val="22"/>
        </w:rPr>
        <w:t xml:space="preserve">FX Rack have </w:t>
      </w:r>
      <w:r>
        <w:rPr>
          <w:rFonts w:ascii="Palatino Linotype" w:hAnsi="Palatino Linotype" w:cstheme="minorHAnsi"/>
          <w:color w:val="000000"/>
          <w:sz w:val="22"/>
          <w:szCs w:val="22"/>
        </w:rPr>
        <w:t>been</w:t>
      </w:r>
      <w:r w:rsidRPr="00DE490D">
        <w:rPr>
          <w:rFonts w:ascii="Palatino Linotype" w:hAnsi="Palatino Linotype" w:cstheme="minorHAnsi"/>
          <w:color w:val="000000"/>
          <w:sz w:val="22"/>
          <w:szCs w:val="22"/>
        </w:rPr>
        <w:t xml:space="preserve"> significant</w:t>
      </w:r>
      <w:r>
        <w:rPr>
          <w:rFonts w:ascii="Palatino Linotype" w:hAnsi="Palatino Linotype" w:cstheme="minorHAnsi"/>
          <w:color w:val="000000"/>
          <w:sz w:val="22"/>
          <w:szCs w:val="22"/>
        </w:rPr>
        <w:t>ly</w:t>
      </w:r>
      <w:r w:rsidRPr="00DE490D">
        <w:rPr>
          <w:rFonts w:ascii="Palatino Linotype" w:hAnsi="Palatino Linotype" w:cstheme="minorHAnsi"/>
          <w:color w:val="000000"/>
          <w:sz w:val="22"/>
          <w:szCs w:val="22"/>
        </w:rPr>
        <w:t xml:space="preserve"> redesign</w:t>
      </w:r>
      <w:r>
        <w:rPr>
          <w:rFonts w:ascii="Palatino Linotype" w:hAnsi="Palatino Linotype" w:cstheme="minorHAnsi"/>
          <w:color w:val="000000"/>
          <w:sz w:val="22"/>
          <w:szCs w:val="22"/>
        </w:rPr>
        <w:t>ed with a new graph based GUI</w:t>
      </w:r>
      <w:r w:rsidRPr="00DE490D">
        <w:rPr>
          <w:rFonts w:ascii="Palatino Linotype" w:hAnsi="Palatino Linotype" w:cstheme="minorHAnsi"/>
          <w:color w:val="000000"/>
          <w:sz w:val="22"/>
          <w:szCs w:val="22"/>
        </w:rPr>
        <w:t xml:space="preserve">, </w:t>
      </w:r>
      <w:r>
        <w:rPr>
          <w:rFonts w:ascii="Palatino Linotype" w:hAnsi="Palatino Linotype" w:cstheme="minorHAnsi"/>
          <w:color w:val="000000"/>
          <w:sz w:val="22"/>
          <w:szCs w:val="22"/>
        </w:rPr>
        <w:t xml:space="preserve"> and </w:t>
      </w:r>
      <w:r w:rsidRPr="00DE490D">
        <w:rPr>
          <w:rFonts w:ascii="Palatino Linotype" w:hAnsi="Palatino Linotype" w:cstheme="minorHAnsi"/>
          <w:color w:val="000000"/>
          <w:sz w:val="22"/>
          <w:szCs w:val="22"/>
        </w:rPr>
        <w:t>addi</w:t>
      </w:r>
      <w:r>
        <w:rPr>
          <w:rFonts w:ascii="Palatino Linotype" w:hAnsi="Palatino Linotype" w:cstheme="minorHAnsi"/>
          <w:color w:val="000000"/>
          <w:sz w:val="22"/>
          <w:szCs w:val="22"/>
        </w:rPr>
        <w:t>ng further levels of control including ‘static’ gain, increased Q (filter width) range, and new threshold trigger modes.</w:t>
      </w:r>
    </w:p>
    <w:p w14:paraId="4B409B17" w14:textId="347EC40B" w:rsidR="00110B18" w:rsidRPr="00DE490D" w:rsidRDefault="00110B18" w:rsidP="00110B18">
      <w:pPr>
        <w:pStyle w:val="paragraph"/>
        <w:spacing w:before="0" w:beforeAutospacing="0" w:after="0" w:afterAutospacing="0"/>
        <w:textAlignment w:val="baseline"/>
        <w:rPr>
          <w:rStyle w:val="normaltextrun"/>
          <w:rFonts w:ascii="Palatino Linotype" w:hAnsi="Palatino Linotype" w:cstheme="minorHAnsi"/>
          <w:color w:val="5B9BD5" w:themeColor="accent1"/>
          <w:sz w:val="22"/>
          <w:szCs w:val="22"/>
          <w:lang w:val="en-GB"/>
        </w:rPr>
      </w:pPr>
    </w:p>
    <w:p w14:paraId="088A96A1" w14:textId="77777777" w:rsidR="00110B18" w:rsidRPr="00DE490D" w:rsidRDefault="00110B18" w:rsidP="00110B18">
      <w:pPr>
        <w:pStyle w:val="paragraph"/>
        <w:spacing w:before="0" w:beforeAutospacing="0" w:after="0" w:afterAutospacing="0"/>
        <w:textAlignment w:val="baseline"/>
        <w:rPr>
          <w:rStyle w:val="eop"/>
          <w:rFonts w:ascii="Palatino Linotype" w:hAnsi="Palatino Linotype" w:cstheme="minorHAnsi"/>
          <w:color w:val="5B9BD5" w:themeColor="accent1"/>
          <w:sz w:val="22"/>
          <w:szCs w:val="22"/>
        </w:rPr>
      </w:pPr>
      <w:r w:rsidRPr="00DE490D">
        <w:rPr>
          <w:rStyle w:val="normaltextrun"/>
          <w:rFonts w:ascii="Palatino Linotype" w:hAnsi="Palatino Linotype" w:cstheme="minorHAnsi"/>
          <w:color w:val="5B9BD5" w:themeColor="accent1"/>
          <w:sz w:val="22"/>
          <w:szCs w:val="22"/>
          <w:lang w:val="en-GB"/>
        </w:rPr>
        <w:t xml:space="preserve">DAW Control </w:t>
      </w:r>
    </w:p>
    <w:p w14:paraId="4FB4D67A" w14:textId="75FF995F" w:rsidR="006F4C1F" w:rsidRPr="00110B18" w:rsidRDefault="00110B18" w:rsidP="00110B18">
      <w:pPr>
        <w:pStyle w:val="NormalWeb"/>
        <w:ind w:right="-5"/>
        <w:rPr>
          <w:rFonts w:ascii="Palatino Linotype" w:hAnsi="Palatino Linotype" w:cstheme="minorHAnsi"/>
          <w:color w:val="000000"/>
          <w:sz w:val="22"/>
          <w:szCs w:val="22"/>
        </w:rPr>
      </w:pPr>
      <w:r>
        <w:rPr>
          <w:rFonts w:ascii="Palatino Linotype" w:hAnsi="Palatino Linotype" w:cstheme="minorHAnsi"/>
          <w:color w:val="000000"/>
          <w:sz w:val="22"/>
          <w:szCs w:val="22"/>
        </w:rPr>
        <w:t>DAW C</w:t>
      </w:r>
      <w:r w:rsidRPr="00DE490D">
        <w:rPr>
          <w:rFonts w:ascii="Palatino Linotype" w:hAnsi="Palatino Linotype" w:cstheme="minorHAnsi"/>
          <w:color w:val="000000"/>
          <w:sz w:val="22"/>
          <w:szCs w:val="22"/>
        </w:rPr>
        <w:t>ontrol</w:t>
      </w:r>
      <w:r>
        <w:rPr>
          <w:rFonts w:ascii="Palatino Linotype" w:hAnsi="Palatino Linotype" w:cstheme="minorHAnsi"/>
          <w:color w:val="000000"/>
          <w:sz w:val="22"/>
          <w:szCs w:val="22"/>
        </w:rPr>
        <w:t xml:space="preserve"> brings</w:t>
      </w:r>
      <w:r w:rsidRPr="00DE490D">
        <w:rPr>
          <w:rFonts w:ascii="Palatino Linotype" w:hAnsi="Palatino Linotype" w:cstheme="minorHAnsi"/>
          <w:color w:val="000000"/>
          <w:sz w:val="22"/>
          <w:szCs w:val="22"/>
        </w:rPr>
        <w:t xml:space="preserve"> </w:t>
      </w:r>
      <w:r>
        <w:rPr>
          <w:rFonts w:ascii="Palatino Linotype" w:hAnsi="Palatino Linotype" w:cstheme="minorHAnsi"/>
          <w:color w:val="000000"/>
          <w:sz w:val="22"/>
          <w:szCs w:val="22"/>
        </w:rPr>
        <w:t xml:space="preserve">support for </w:t>
      </w:r>
      <w:r w:rsidR="00595943">
        <w:rPr>
          <w:rFonts w:ascii="Palatino Linotype" w:hAnsi="Palatino Linotype" w:cstheme="minorHAnsi"/>
          <w:color w:val="000000"/>
          <w:sz w:val="22"/>
          <w:szCs w:val="22"/>
        </w:rPr>
        <w:t xml:space="preserve">the </w:t>
      </w:r>
      <w:r w:rsidRPr="00DE490D">
        <w:rPr>
          <w:rFonts w:ascii="Palatino Linotype" w:hAnsi="Palatino Linotype" w:cstheme="minorHAnsi"/>
          <w:color w:val="000000"/>
          <w:sz w:val="22"/>
          <w:szCs w:val="22"/>
        </w:rPr>
        <w:t>HUI™ protocol</w:t>
      </w:r>
      <w:r>
        <w:rPr>
          <w:rFonts w:ascii="Palatino Linotype" w:hAnsi="Palatino Linotype" w:cstheme="minorHAnsi"/>
          <w:color w:val="000000"/>
          <w:sz w:val="22"/>
          <w:szCs w:val="22"/>
        </w:rPr>
        <w:t>, primarily</w:t>
      </w:r>
      <w:r w:rsidRPr="00DE490D">
        <w:rPr>
          <w:rFonts w:ascii="Palatino Linotype" w:hAnsi="Palatino Linotype" w:cstheme="minorHAnsi"/>
          <w:color w:val="000000"/>
          <w:sz w:val="22"/>
          <w:szCs w:val="22"/>
        </w:rPr>
        <w:t xml:space="preserve"> </w:t>
      </w:r>
      <w:r>
        <w:rPr>
          <w:rFonts w:ascii="Palatino Linotype" w:hAnsi="Palatino Linotype" w:cstheme="minorHAnsi"/>
          <w:color w:val="000000"/>
          <w:sz w:val="22"/>
          <w:szCs w:val="22"/>
        </w:rPr>
        <w:t>for engineers requiring record or playback</w:t>
      </w:r>
      <w:r w:rsidRPr="00DE490D">
        <w:rPr>
          <w:rFonts w:ascii="Palatino Linotype" w:hAnsi="Palatino Linotype" w:cstheme="minorHAnsi"/>
          <w:color w:val="000000"/>
          <w:sz w:val="22"/>
          <w:szCs w:val="22"/>
        </w:rPr>
        <w:t xml:space="preserve"> Pro Tools™</w:t>
      </w:r>
      <w:r>
        <w:rPr>
          <w:rFonts w:ascii="Palatino Linotype" w:hAnsi="Palatino Linotype" w:cstheme="minorHAnsi"/>
          <w:color w:val="000000"/>
          <w:sz w:val="22"/>
          <w:szCs w:val="22"/>
        </w:rPr>
        <w:t xml:space="preserve"> systems</w:t>
      </w:r>
      <w:r w:rsidRPr="00DE490D">
        <w:rPr>
          <w:rFonts w:ascii="Palatino Linotype" w:hAnsi="Palatino Linotype" w:cstheme="minorHAnsi"/>
          <w:color w:val="000000"/>
          <w:sz w:val="22"/>
          <w:szCs w:val="22"/>
        </w:rPr>
        <w:t xml:space="preserve">. </w:t>
      </w:r>
      <w:r>
        <w:rPr>
          <w:rFonts w:ascii="Palatino Linotype" w:hAnsi="Palatino Linotype" w:cstheme="minorHAnsi"/>
          <w:color w:val="000000"/>
          <w:sz w:val="22"/>
          <w:szCs w:val="22"/>
        </w:rPr>
        <w:t>Up to 32</w:t>
      </w:r>
      <w:r w:rsidRPr="00DE490D">
        <w:rPr>
          <w:rFonts w:ascii="Palatino Linotype" w:hAnsi="Palatino Linotype" w:cstheme="minorHAnsi"/>
          <w:color w:val="000000"/>
          <w:sz w:val="22"/>
          <w:szCs w:val="22"/>
        </w:rPr>
        <w:t xml:space="preserve"> DAW controller channe</w:t>
      </w:r>
      <w:r>
        <w:rPr>
          <w:rFonts w:ascii="Palatino Linotype" w:hAnsi="Palatino Linotype" w:cstheme="minorHAnsi"/>
          <w:color w:val="000000"/>
          <w:sz w:val="22"/>
          <w:szCs w:val="22"/>
        </w:rPr>
        <w:t>ls can be</w:t>
      </w:r>
      <w:r w:rsidR="00AB3A33">
        <w:rPr>
          <w:rFonts w:ascii="Palatino Linotype" w:hAnsi="Palatino Linotype" w:cstheme="minorHAnsi"/>
          <w:color w:val="000000"/>
          <w:sz w:val="22"/>
          <w:szCs w:val="22"/>
        </w:rPr>
        <w:t xml:space="preserve"> </w:t>
      </w:r>
      <w:r>
        <w:rPr>
          <w:rFonts w:ascii="Palatino Linotype" w:hAnsi="Palatino Linotype" w:cstheme="minorHAnsi"/>
          <w:color w:val="000000"/>
          <w:sz w:val="22"/>
          <w:szCs w:val="22"/>
        </w:rPr>
        <w:lastRenderedPageBreak/>
        <w:t>configur</w:t>
      </w:r>
      <w:r w:rsidR="00595943">
        <w:rPr>
          <w:rFonts w:ascii="Palatino Linotype" w:hAnsi="Palatino Linotype" w:cstheme="minorHAnsi"/>
          <w:color w:val="000000"/>
          <w:sz w:val="22"/>
          <w:szCs w:val="22"/>
        </w:rPr>
        <w:t>ed for up to four separate DAWs. The feature</w:t>
      </w:r>
      <w:r>
        <w:rPr>
          <w:rFonts w:ascii="Palatino Linotype" w:hAnsi="Palatino Linotype" w:cstheme="minorHAnsi"/>
          <w:color w:val="000000"/>
          <w:sz w:val="22"/>
          <w:szCs w:val="22"/>
        </w:rPr>
        <w:t xml:space="preserve"> also provides </w:t>
      </w:r>
      <w:r w:rsidRPr="00DE490D">
        <w:rPr>
          <w:rFonts w:ascii="Palatino Linotype" w:hAnsi="Palatino Linotype" w:cstheme="minorHAnsi"/>
          <w:color w:val="000000"/>
          <w:sz w:val="22"/>
          <w:szCs w:val="22"/>
        </w:rPr>
        <w:t xml:space="preserve">timecode and MIDI-based automation </w:t>
      </w:r>
      <w:r w:rsidR="00595943">
        <w:rPr>
          <w:rFonts w:ascii="Palatino Linotype" w:hAnsi="Palatino Linotype" w:cstheme="minorHAnsi"/>
          <w:color w:val="000000"/>
          <w:sz w:val="22"/>
          <w:szCs w:val="22"/>
        </w:rPr>
        <w:t xml:space="preserve">for </w:t>
      </w:r>
      <w:r w:rsidRPr="00DE490D">
        <w:rPr>
          <w:rFonts w:ascii="Palatino Linotype" w:hAnsi="Palatino Linotype" w:cstheme="minorHAnsi"/>
          <w:color w:val="000000"/>
          <w:sz w:val="22"/>
          <w:szCs w:val="22"/>
        </w:rPr>
        <w:t xml:space="preserve">Input/output actions and Events. </w:t>
      </w:r>
      <w:r w:rsidR="00BC1880" w:rsidRPr="00BC1880">
        <w:rPr>
          <w:rFonts w:ascii="Palatino Linotype" w:hAnsi="Palatino Linotype"/>
        </w:rPr>
        <w:t xml:space="preserve"> </w:t>
      </w:r>
    </w:p>
    <w:p w14:paraId="6277D4F3" w14:textId="77777777" w:rsidR="00901526" w:rsidRPr="0038353B" w:rsidRDefault="00901526" w:rsidP="0038353B">
      <w:pPr>
        <w:pStyle w:val="NoSpacing"/>
        <w:spacing w:line="276" w:lineRule="auto"/>
        <w:jc w:val="both"/>
        <w:rPr>
          <w:rFonts w:ascii="Helvetica LT Std Light" w:hAnsi="Helvetica LT Std Light"/>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8"/>
      <w:headerReference w:type="default" r:id="rId9"/>
      <w:footerReference w:type="even"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8E1B" w14:textId="77777777" w:rsidR="00AA1C39" w:rsidRDefault="00AA1C39" w:rsidP="00002C1C">
      <w:r>
        <w:separator/>
      </w:r>
    </w:p>
  </w:endnote>
  <w:endnote w:type="continuationSeparator" w:id="0">
    <w:p w14:paraId="6E3DA9B3" w14:textId="77777777" w:rsidR="00AA1C39" w:rsidRDefault="00AA1C39"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Std Light">
    <w:altName w:val="Opus Metronome Std"/>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1839D" w14:textId="77777777" w:rsidR="00AA1C39" w:rsidRDefault="00AA1C39" w:rsidP="00002C1C">
      <w:r>
        <w:separator/>
      </w:r>
    </w:p>
  </w:footnote>
  <w:footnote w:type="continuationSeparator" w:id="0">
    <w:p w14:paraId="31172127" w14:textId="77777777" w:rsidR="00AA1C39" w:rsidRDefault="00AA1C39"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3B0C" w14:textId="739CC6F3"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483B30">
      <w:rPr>
        <w:rFonts w:ascii="Palatino Linotype" w:hAnsi="Palatino Linotype"/>
        <w:b/>
        <w:color w:val="A6A6A6" w:themeColor="background1" w:themeShade="A6"/>
      </w:rPr>
      <w:t>LIVE V4.10 FEATURE RELEASE</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401DB"/>
    <w:rsid w:val="000508B7"/>
    <w:rsid w:val="0006020A"/>
    <w:rsid w:val="00076E52"/>
    <w:rsid w:val="000818CD"/>
    <w:rsid w:val="00095311"/>
    <w:rsid w:val="000976F4"/>
    <w:rsid w:val="000A4EC8"/>
    <w:rsid w:val="000A6E65"/>
    <w:rsid w:val="000B4FE9"/>
    <w:rsid w:val="000C7FDB"/>
    <w:rsid w:val="000F1F3B"/>
    <w:rsid w:val="000F591F"/>
    <w:rsid w:val="000F7ED5"/>
    <w:rsid w:val="001012C7"/>
    <w:rsid w:val="00110B18"/>
    <w:rsid w:val="00123382"/>
    <w:rsid w:val="00141E28"/>
    <w:rsid w:val="00146577"/>
    <w:rsid w:val="0015527D"/>
    <w:rsid w:val="00173771"/>
    <w:rsid w:val="00190509"/>
    <w:rsid w:val="00191146"/>
    <w:rsid w:val="001A6818"/>
    <w:rsid w:val="001A6A49"/>
    <w:rsid w:val="001D35AD"/>
    <w:rsid w:val="0021037B"/>
    <w:rsid w:val="00222127"/>
    <w:rsid w:val="002514B2"/>
    <w:rsid w:val="00272E27"/>
    <w:rsid w:val="00283250"/>
    <w:rsid w:val="0028420C"/>
    <w:rsid w:val="00293CB5"/>
    <w:rsid w:val="002B0679"/>
    <w:rsid w:val="002C0287"/>
    <w:rsid w:val="002C0447"/>
    <w:rsid w:val="002D39C9"/>
    <w:rsid w:val="002E3B17"/>
    <w:rsid w:val="002E791A"/>
    <w:rsid w:val="0030168A"/>
    <w:rsid w:val="00303341"/>
    <w:rsid w:val="003169DA"/>
    <w:rsid w:val="00316BE9"/>
    <w:rsid w:val="00330F61"/>
    <w:rsid w:val="00345954"/>
    <w:rsid w:val="00347FE0"/>
    <w:rsid w:val="0035650C"/>
    <w:rsid w:val="0036069B"/>
    <w:rsid w:val="00380B4A"/>
    <w:rsid w:val="0038353B"/>
    <w:rsid w:val="003959E8"/>
    <w:rsid w:val="003960B0"/>
    <w:rsid w:val="003A2D3D"/>
    <w:rsid w:val="003B1A71"/>
    <w:rsid w:val="003D234C"/>
    <w:rsid w:val="003D738F"/>
    <w:rsid w:val="003E54D1"/>
    <w:rsid w:val="003E587C"/>
    <w:rsid w:val="003F66D0"/>
    <w:rsid w:val="00411F81"/>
    <w:rsid w:val="00414AB0"/>
    <w:rsid w:val="004424E7"/>
    <w:rsid w:val="00444740"/>
    <w:rsid w:val="00445482"/>
    <w:rsid w:val="00447A38"/>
    <w:rsid w:val="00470BDE"/>
    <w:rsid w:val="00472274"/>
    <w:rsid w:val="00483B30"/>
    <w:rsid w:val="00484194"/>
    <w:rsid w:val="00493EF0"/>
    <w:rsid w:val="004A51E5"/>
    <w:rsid w:val="004B01B1"/>
    <w:rsid w:val="004B3162"/>
    <w:rsid w:val="004C4F20"/>
    <w:rsid w:val="004C6B82"/>
    <w:rsid w:val="004C755A"/>
    <w:rsid w:val="004D28C8"/>
    <w:rsid w:val="004D2FA2"/>
    <w:rsid w:val="0052120A"/>
    <w:rsid w:val="005229AC"/>
    <w:rsid w:val="00534335"/>
    <w:rsid w:val="00542294"/>
    <w:rsid w:val="00545216"/>
    <w:rsid w:val="00546560"/>
    <w:rsid w:val="00546BAF"/>
    <w:rsid w:val="00547ED6"/>
    <w:rsid w:val="0056080C"/>
    <w:rsid w:val="00567638"/>
    <w:rsid w:val="00570108"/>
    <w:rsid w:val="005703C8"/>
    <w:rsid w:val="00584878"/>
    <w:rsid w:val="00593445"/>
    <w:rsid w:val="00595943"/>
    <w:rsid w:val="00597EFC"/>
    <w:rsid w:val="005A7FB6"/>
    <w:rsid w:val="005C4491"/>
    <w:rsid w:val="005E1514"/>
    <w:rsid w:val="005E6730"/>
    <w:rsid w:val="005F0C5D"/>
    <w:rsid w:val="005F3DDD"/>
    <w:rsid w:val="005F6B21"/>
    <w:rsid w:val="00601F38"/>
    <w:rsid w:val="0060480D"/>
    <w:rsid w:val="00607A24"/>
    <w:rsid w:val="006333D9"/>
    <w:rsid w:val="00646998"/>
    <w:rsid w:val="006869C6"/>
    <w:rsid w:val="006A0887"/>
    <w:rsid w:val="006B3A86"/>
    <w:rsid w:val="006C2323"/>
    <w:rsid w:val="006D3F41"/>
    <w:rsid w:val="006D468F"/>
    <w:rsid w:val="006F4C1F"/>
    <w:rsid w:val="0072036A"/>
    <w:rsid w:val="0072045F"/>
    <w:rsid w:val="00727077"/>
    <w:rsid w:val="0073248C"/>
    <w:rsid w:val="007360E7"/>
    <w:rsid w:val="007503E1"/>
    <w:rsid w:val="007523A0"/>
    <w:rsid w:val="007764BF"/>
    <w:rsid w:val="007832CE"/>
    <w:rsid w:val="007A78FD"/>
    <w:rsid w:val="007C44EA"/>
    <w:rsid w:val="007D6334"/>
    <w:rsid w:val="007D6A6F"/>
    <w:rsid w:val="007F3BF4"/>
    <w:rsid w:val="00834F21"/>
    <w:rsid w:val="00836841"/>
    <w:rsid w:val="008413AD"/>
    <w:rsid w:val="00855AB3"/>
    <w:rsid w:val="00863332"/>
    <w:rsid w:val="00863BD5"/>
    <w:rsid w:val="00877C3F"/>
    <w:rsid w:val="00880134"/>
    <w:rsid w:val="00884E8E"/>
    <w:rsid w:val="00892D79"/>
    <w:rsid w:val="008B08FD"/>
    <w:rsid w:val="008B17D2"/>
    <w:rsid w:val="008B2222"/>
    <w:rsid w:val="008B4D4A"/>
    <w:rsid w:val="008C0EE3"/>
    <w:rsid w:val="008C4ECB"/>
    <w:rsid w:val="008E3C2E"/>
    <w:rsid w:val="008E492A"/>
    <w:rsid w:val="008E6E2D"/>
    <w:rsid w:val="00901526"/>
    <w:rsid w:val="009037BC"/>
    <w:rsid w:val="0090596A"/>
    <w:rsid w:val="009062CC"/>
    <w:rsid w:val="00920417"/>
    <w:rsid w:val="00941943"/>
    <w:rsid w:val="009420E3"/>
    <w:rsid w:val="00951ECF"/>
    <w:rsid w:val="009563BD"/>
    <w:rsid w:val="00976174"/>
    <w:rsid w:val="00982592"/>
    <w:rsid w:val="009839D5"/>
    <w:rsid w:val="00993260"/>
    <w:rsid w:val="009A09B8"/>
    <w:rsid w:val="009A4226"/>
    <w:rsid w:val="009A7AA3"/>
    <w:rsid w:val="009B777E"/>
    <w:rsid w:val="009C2E3F"/>
    <w:rsid w:val="009F0334"/>
    <w:rsid w:val="009F3EEC"/>
    <w:rsid w:val="00A03E74"/>
    <w:rsid w:val="00A07B4B"/>
    <w:rsid w:val="00A33B94"/>
    <w:rsid w:val="00A341AD"/>
    <w:rsid w:val="00A34E52"/>
    <w:rsid w:val="00A35738"/>
    <w:rsid w:val="00A42FA3"/>
    <w:rsid w:val="00A46F6B"/>
    <w:rsid w:val="00A47613"/>
    <w:rsid w:val="00A711EE"/>
    <w:rsid w:val="00A86A48"/>
    <w:rsid w:val="00A9422D"/>
    <w:rsid w:val="00A96349"/>
    <w:rsid w:val="00AA1C39"/>
    <w:rsid w:val="00AB3A33"/>
    <w:rsid w:val="00AB4FAC"/>
    <w:rsid w:val="00AB736C"/>
    <w:rsid w:val="00AC4082"/>
    <w:rsid w:val="00AC6385"/>
    <w:rsid w:val="00AE18E8"/>
    <w:rsid w:val="00AE2C4C"/>
    <w:rsid w:val="00AF7FB8"/>
    <w:rsid w:val="00B03FEB"/>
    <w:rsid w:val="00B1144C"/>
    <w:rsid w:val="00B3289F"/>
    <w:rsid w:val="00B32AB6"/>
    <w:rsid w:val="00B432F5"/>
    <w:rsid w:val="00B47C4D"/>
    <w:rsid w:val="00B5244D"/>
    <w:rsid w:val="00BB1579"/>
    <w:rsid w:val="00BC1880"/>
    <w:rsid w:val="00BC2347"/>
    <w:rsid w:val="00BD046C"/>
    <w:rsid w:val="00BD1328"/>
    <w:rsid w:val="00BD5E12"/>
    <w:rsid w:val="00C00F79"/>
    <w:rsid w:val="00C2457E"/>
    <w:rsid w:val="00C246B8"/>
    <w:rsid w:val="00C2493B"/>
    <w:rsid w:val="00C41FC4"/>
    <w:rsid w:val="00C67B21"/>
    <w:rsid w:val="00C71888"/>
    <w:rsid w:val="00C71A3A"/>
    <w:rsid w:val="00C748DB"/>
    <w:rsid w:val="00C8292E"/>
    <w:rsid w:val="00C90E96"/>
    <w:rsid w:val="00C934B6"/>
    <w:rsid w:val="00CF5882"/>
    <w:rsid w:val="00D00E80"/>
    <w:rsid w:val="00D03FAA"/>
    <w:rsid w:val="00D220DB"/>
    <w:rsid w:val="00D32FE9"/>
    <w:rsid w:val="00D51D62"/>
    <w:rsid w:val="00D871A4"/>
    <w:rsid w:val="00D95BC4"/>
    <w:rsid w:val="00DA5772"/>
    <w:rsid w:val="00DB4E97"/>
    <w:rsid w:val="00DC226D"/>
    <w:rsid w:val="00DD026C"/>
    <w:rsid w:val="00DD1F2F"/>
    <w:rsid w:val="00DD2303"/>
    <w:rsid w:val="00DE71AD"/>
    <w:rsid w:val="00DE727E"/>
    <w:rsid w:val="00DF3079"/>
    <w:rsid w:val="00E031D2"/>
    <w:rsid w:val="00E24386"/>
    <w:rsid w:val="00E252F7"/>
    <w:rsid w:val="00E3206A"/>
    <w:rsid w:val="00E350DE"/>
    <w:rsid w:val="00E41933"/>
    <w:rsid w:val="00E518CD"/>
    <w:rsid w:val="00E6223B"/>
    <w:rsid w:val="00E6301F"/>
    <w:rsid w:val="00E66AA5"/>
    <w:rsid w:val="00E82792"/>
    <w:rsid w:val="00E95AC3"/>
    <w:rsid w:val="00EB116D"/>
    <w:rsid w:val="00ED07A2"/>
    <w:rsid w:val="00EE078A"/>
    <w:rsid w:val="00EF1A7C"/>
    <w:rsid w:val="00F064F4"/>
    <w:rsid w:val="00F070BD"/>
    <w:rsid w:val="00F15519"/>
    <w:rsid w:val="00F23436"/>
    <w:rsid w:val="00F30FA5"/>
    <w:rsid w:val="00F47836"/>
    <w:rsid w:val="00F56B2E"/>
    <w:rsid w:val="00F605AF"/>
    <w:rsid w:val="00F63636"/>
    <w:rsid w:val="00F8274D"/>
    <w:rsid w:val="00F84825"/>
    <w:rsid w:val="00F9041A"/>
    <w:rsid w:val="00FB64D5"/>
    <w:rsid w:val="00FB694F"/>
    <w:rsid w:val="00FD08E0"/>
    <w:rsid w:val="00FD5AEF"/>
    <w:rsid w:val="00FD65C0"/>
    <w:rsid w:val="00FD6AE5"/>
    <w:rsid w:val="00FE48A4"/>
    <w:rsid w:val="00FE5648"/>
    <w:rsid w:val="00FE566E"/>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Ross Gilbert</cp:lastModifiedBy>
  <cp:revision>2</cp:revision>
  <cp:lastPrinted>2019-12-20T09:11:00Z</cp:lastPrinted>
  <dcterms:created xsi:type="dcterms:W3CDTF">2020-01-08T10:15:00Z</dcterms:created>
  <dcterms:modified xsi:type="dcterms:W3CDTF">2020-01-08T10:15:00Z</dcterms:modified>
</cp:coreProperties>
</file>